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Дело № 05-0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398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/1302/2026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 О С Т А Н О В Л Е Н И Е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 назначении административного наказания 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г.п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Белый Яр, Сургутский район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04.03.</w:t>
      </w:r>
      <w:r>
        <w:rPr>
          <w:rFonts w:ascii="Times New Roman" w:eastAsia="Times New Roman" w:hAnsi="Times New Roman" w:cs="Times New Roman"/>
          <w:sz w:val="28"/>
          <w:szCs w:val="28"/>
        </w:rPr>
        <w:t>2026 года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ул. Совхозная, 3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 судебного участка № 2 Сургутского судебного района Ханты-Мансийского автономного округа-Югры Галбарцева И.А.,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в открытом судебном заседании материалы дела об административном правонарушении, предусмотренном частью 2 статьи 14.1 Кодекса Российской Федерации об административных правонарушениях, в отношении: </w:t>
      </w:r>
    </w:p>
    <w:p>
      <w:pPr>
        <w:spacing w:before="0" w:after="160" w:line="259" w:lineRule="auto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Рустамова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Руслана </w:t>
      </w:r>
      <w:r>
        <w:rPr>
          <w:rFonts w:ascii="Times New Roman" w:eastAsia="Times New Roman" w:hAnsi="Times New Roman" w:cs="Times New Roman"/>
          <w:sz w:val="28"/>
          <w:szCs w:val="28"/>
        </w:rPr>
        <w:t>Рамизовича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PassportDatagrp-27rplc-7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UserDefinedgrp-42rplc-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PassportDatagrp-28rplc-13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UserDefinedgrp-43rplc-1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160" w:line="259" w:lineRule="auto"/>
        <w:ind w:firstLine="708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УСТАНОВИЛ: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24.12.2025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 в 1</w:t>
      </w:r>
      <w:r>
        <w:rPr>
          <w:rFonts w:ascii="Times New Roman" w:eastAsia="Times New Roman" w:hAnsi="Times New Roman" w:cs="Times New Roman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час. </w:t>
      </w:r>
      <w:r>
        <w:rPr>
          <w:rFonts w:ascii="Times New Roman" w:eastAsia="Times New Roman" w:hAnsi="Times New Roman" w:cs="Times New Roman"/>
          <w:sz w:val="28"/>
          <w:szCs w:val="28"/>
        </w:rPr>
        <w:t>30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минут по адресу: ХМАО-Югра,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район, </w:t>
      </w:r>
      <w:r>
        <w:rPr>
          <w:rFonts w:ascii="Times New Roman" w:eastAsia="Times New Roman" w:hAnsi="Times New Roman" w:cs="Times New Roman"/>
          <w:sz w:val="28"/>
          <w:szCs w:val="28"/>
        </w:rPr>
        <w:t>пгт</w:t>
      </w:r>
      <w:r>
        <w:rPr>
          <w:rFonts w:ascii="Times New Roman" w:eastAsia="Times New Roman" w:hAnsi="Times New Roman" w:cs="Times New Roman"/>
          <w:sz w:val="28"/>
          <w:szCs w:val="28"/>
        </w:rPr>
        <w:t>. Белый Яр, ул. Ермака, д. 4Б,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Рустамов Р.Р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., на транспортном средстве,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используя приложение «Яндекс </w:t>
      </w:r>
      <w:r>
        <w:rPr>
          <w:rFonts w:ascii="Times New Roman" w:eastAsia="Times New Roman" w:hAnsi="Times New Roman" w:cs="Times New Roman"/>
          <w:sz w:val="28"/>
          <w:szCs w:val="28"/>
        </w:rPr>
        <w:t>Индрайв</w:t>
      </w:r>
      <w:r>
        <w:rPr>
          <w:rFonts w:ascii="Times New Roman" w:eastAsia="Times New Roman" w:hAnsi="Times New Roman" w:cs="Times New Roman"/>
          <w:sz w:val="28"/>
          <w:szCs w:val="28"/>
        </w:rPr>
        <w:t>», в нарушение ст.3 Федерального закона от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29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декабря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2022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г. №580-ФЗ "Об организации перевозок пассажиров и багажа легковым такси в Российской Федерации, о внесении изменений в отдельные законодательные акты Российской Федерации и о признании утратившими силу отдельных положений законодательных актов Российской Федерации" </w:t>
      </w:r>
      <w:r>
        <w:rPr>
          <w:rFonts w:ascii="Times New Roman" w:eastAsia="Times New Roman" w:hAnsi="Times New Roman" w:cs="Times New Roman"/>
          <w:sz w:val="28"/>
          <w:szCs w:val="28"/>
        </w:rPr>
        <w:t>осуществлял предпринимательскую деятельность, направленную на систематическое получение прибыли путем оказания услуг по перевозке пассажиров, без специального разрешения - лицензии.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отношении </w:t>
      </w:r>
      <w:r>
        <w:rPr>
          <w:rFonts w:ascii="Times New Roman" w:eastAsia="Times New Roman" w:hAnsi="Times New Roman" w:cs="Times New Roman"/>
          <w:sz w:val="28"/>
          <w:szCs w:val="28"/>
        </w:rPr>
        <w:t>Рустамова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Р.Р.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составлен протокол об административном правонарушении, предусмотренном ч.2 ст. 14.1 КоАП РФ.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Рустамов Р.Р.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извещенный о времени и месте рассмотрения дела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судебное заседание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 явился, ходатайств об отложении дела не заявлял, его явка не была признана судом обязательной. В соответствии с частью 2 ст.25.1 КоАП РФ дело может быть рассмотрено в отсутствие лица, в отношении которого ведется производство по делу, если имеются данные о надлежащем извещении лица о месте и времени рассмотрении дела 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если от лица не поступило ходатайство об отложении рассмотрения дела либо если такое ходатайство оставлено без удовлетворения. Указанных обстоятельств судом не установлено и мировой судья продолжил рассмотрение в отсутствие лица, в отношении которого ведется производство по делу.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таких обстоятельствах, судья считает возможным рассмотреть дело в отсутствие </w:t>
      </w:r>
      <w:r>
        <w:rPr>
          <w:rFonts w:ascii="Times New Roman" w:eastAsia="Times New Roman" w:hAnsi="Times New Roman" w:cs="Times New Roman"/>
          <w:sz w:val="28"/>
          <w:szCs w:val="28"/>
        </w:rPr>
        <w:t>Рустамова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Р.Р.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по имеющимся в деле материалам.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Исследовав материалы дела об административном правонарушении, прихожу к следующему.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соответствии с ч. 1 ст. 2.1 КоАП РФ, административным правонарушением признается противоправное, виновное действие (бездействие) физического или юридического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Согласно ч.2 ст.14.1 Кодекса Российской Федерации об административных правонарушениях осуществление предпринимательской деятельности без специального разрешения (лицензии), если такое разрешение (такая лицензия) обязательно (обязательна), - влечет наложение административного штрафа на граждан в размере от двух тысяч до двух тысяч пятисот рублей с конфискацией изготовленной продукции, орудий производства и сырья или без таковой; на должностных лиц - от четырех тысяч до пяти тысяч рублей с конфискацией изготовленной продукции, орудий производства и сырья или без таковой; на юридических лиц - от сорока тысяч до пятидесяти тысяч рублей с конфискацией изготовленной продукции, орудий производства и сырья или без таковой.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</w:t>
      </w:r>
      <w:r>
        <w:rPr>
          <w:rFonts w:ascii="Times New Roman" w:eastAsia="Times New Roman" w:hAnsi="Times New Roman" w:cs="Times New Roman"/>
          <w:sz w:val="28"/>
          <w:szCs w:val="28"/>
        </w:rPr>
        <w:t>абз</w:t>
      </w:r>
      <w:r>
        <w:rPr>
          <w:rFonts w:ascii="Times New Roman" w:eastAsia="Times New Roman" w:hAnsi="Times New Roman" w:cs="Times New Roman"/>
          <w:sz w:val="28"/>
          <w:szCs w:val="28"/>
        </w:rPr>
        <w:t>. 3 ч. 1 ст. 2 ГК РФ, предпринимательской является самостоятельная, осуществляемая на свой риск деятельность, направленная на систематическое получение прибыли от пользования имуществом, продажи товаров, выполнения работ или оказания услуг лицами, зарегистрированными в этом качестве в установленном законом порядке.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Вина </w:t>
      </w:r>
      <w:r>
        <w:rPr>
          <w:rFonts w:ascii="Times New Roman" w:eastAsia="Times New Roman" w:hAnsi="Times New Roman" w:cs="Times New Roman"/>
          <w:sz w:val="28"/>
          <w:szCs w:val="28"/>
        </w:rPr>
        <w:t>Рустамова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Р.Р.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ч.2 ст.14.1 Кодекса Российской Федерации об административных правонарушениях подтверждается: протоколом об административном правонарушении; рапортом инспектора Госавтоинспекции ОМВД России по Сургутскому району; выпиской из </w:t>
      </w:r>
      <w:r>
        <w:rPr>
          <w:rFonts w:ascii="Times New Roman" w:eastAsia="Times New Roman" w:hAnsi="Times New Roman" w:cs="Times New Roman"/>
          <w:sz w:val="28"/>
          <w:szCs w:val="28"/>
        </w:rPr>
        <w:t>ЕГРИПа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объяснениями </w:t>
      </w:r>
      <w:r>
        <w:rPr>
          <w:rFonts w:ascii="Times New Roman" w:eastAsia="Times New Roman" w:hAnsi="Times New Roman" w:cs="Times New Roman"/>
          <w:sz w:val="28"/>
          <w:szCs w:val="28"/>
        </w:rPr>
        <w:t>Рустамова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Р.Р.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; и другими доказательствами.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Доказательства по делу об административном правонарушении собраны в соответствии с требованиями Кодекса Российской Федерации об административных правонарушениях, в сроки, установленные ст.4.5 Кодекса Российской Федерации об административных правонарушениях.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Определяя вид и размер административного наказания </w:t>
      </w:r>
      <w:r>
        <w:rPr>
          <w:rFonts w:ascii="Times New Roman" w:eastAsia="Times New Roman" w:hAnsi="Times New Roman" w:cs="Times New Roman"/>
          <w:sz w:val="28"/>
          <w:szCs w:val="28"/>
        </w:rPr>
        <w:t>Рустамову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Р.Р.</w:t>
      </w:r>
      <w:r>
        <w:rPr>
          <w:rFonts w:ascii="Times New Roman" w:eastAsia="Times New Roman" w:hAnsi="Times New Roman" w:cs="Times New Roman"/>
          <w:sz w:val="28"/>
          <w:szCs w:val="28"/>
        </w:rPr>
        <w:t>, суд учитывает обстоятельства, характеризующие степень общественной опасности административного правонарушения и личность лица, совершившего административное правонарушение.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смягчающих административную ответственность </w:t>
      </w:r>
      <w:r>
        <w:rPr>
          <w:rFonts w:ascii="Times New Roman" w:eastAsia="Times New Roman" w:hAnsi="Times New Roman" w:cs="Times New Roman"/>
          <w:sz w:val="28"/>
          <w:szCs w:val="28"/>
        </w:rPr>
        <w:t>Рустамова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Р.Р.,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со ст. 4.2 Кодекса Российской Федерации об административных правонарушениях судом не установлено.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отягчающих административную ответственность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Рустамова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Р.Р.</w:t>
      </w:r>
      <w:r>
        <w:rPr>
          <w:rFonts w:ascii="Times New Roman" w:eastAsia="Times New Roman" w:hAnsi="Times New Roman" w:cs="Times New Roman"/>
          <w:sz w:val="28"/>
          <w:szCs w:val="28"/>
        </w:rPr>
        <w:t>, согласно ст.4.3 Кодекса Российской Федерации об административных правонарушениях не имеется.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 учетом характера совершённого административного правонарушения, личности лица, совершившего административное </w:t>
      </w:r>
      <w:r>
        <w:rPr>
          <w:rFonts w:ascii="Times New Roman" w:eastAsia="Times New Roman" w:hAnsi="Times New Roman" w:cs="Times New Roman"/>
          <w:sz w:val="28"/>
          <w:szCs w:val="28"/>
        </w:rPr>
        <w:t>правонарушение, отсутствие смягчающих и отягчающих административную ответственность обстоятельств, в целях исправления и предупреждения совершения новых правонарушений, суд счит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ает необходимым назначить </w:t>
      </w:r>
      <w:r>
        <w:rPr>
          <w:rFonts w:ascii="Times New Roman" w:eastAsia="Times New Roman" w:hAnsi="Times New Roman" w:cs="Times New Roman"/>
          <w:sz w:val="28"/>
          <w:szCs w:val="28"/>
        </w:rPr>
        <w:t>Рустамову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Р.Р.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административное наказание по ч.2 ст.14.1 Кодекса Российской Федерации об административных правонарушениях в виде административного штрафа.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основании изложенного, руководствуясь ст. ст. 29.9-29.11 КоАП РФ, мировой судья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ПОСТАНОВИЛ: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Рустамова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Руслана </w:t>
      </w:r>
      <w:r>
        <w:rPr>
          <w:rFonts w:ascii="Times New Roman" w:eastAsia="Times New Roman" w:hAnsi="Times New Roman" w:cs="Times New Roman"/>
          <w:sz w:val="28"/>
          <w:szCs w:val="28"/>
        </w:rPr>
        <w:t>Рамизовича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признать виновным в совершении административного правонарушения, предусмотренного ч.2 ст.14.1 Кодекса Российской Федерации об административных правонарушениях и назначить ему административное наказание в виде административного штрафа в размере 2000 рублей 00 копеек.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Административный штраф подлежит уплате на р/с 03100643000000018700 в РКЦ Ханты-Мансийск//УФК по Ханты-Мансийскому автономному округу - Югре г. Ханты-Мансийск; ЕКС 40102810245370000007, БИК 007162163; ИНН 8601073664; КПП 860101001; л/с 04872D08080, ОКТМО 71826000; Наименование Банка ОКЦ№8 УГУ Банка России\УФК по ХМАО-Югре г. Ханты-Мансийск, Получатель УФК по ХМАО-Югре (Департамент административного обеспечения Ханты-Мансийского автономного округа-Югры). УИН </w:t>
      </w:r>
      <w:r>
        <w:rPr>
          <w:rFonts w:ascii="Times New Roman" w:eastAsia="Times New Roman" w:hAnsi="Times New Roman" w:cs="Times New Roman"/>
          <w:sz w:val="28"/>
          <w:szCs w:val="28"/>
        </w:rPr>
        <w:t>0412365400135003982614112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соответствии с ч.1 ст.32.2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 1.1 настоящей статьи, либо со дня истечения срока отсрочки или срока рассрочки, предусмотренных статьей 31.5 настоящего Кодекса.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Квитанцию об оплате административного штрафа необходимо представить по адресу: ХМАО-Югра,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район, </w:t>
      </w:r>
      <w:r>
        <w:rPr>
          <w:rFonts w:ascii="Times New Roman" w:eastAsia="Times New Roman" w:hAnsi="Times New Roman" w:cs="Times New Roman"/>
          <w:sz w:val="28"/>
          <w:szCs w:val="28"/>
        </w:rPr>
        <w:t>г.п.Белый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Яр, </w:t>
      </w:r>
      <w:r>
        <w:rPr>
          <w:rFonts w:ascii="Times New Roman" w:eastAsia="Times New Roman" w:hAnsi="Times New Roman" w:cs="Times New Roman"/>
          <w:sz w:val="28"/>
          <w:szCs w:val="28"/>
        </w:rPr>
        <w:t>ул.Совхозная</w:t>
      </w:r>
      <w:r>
        <w:rPr>
          <w:rFonts w:ascii="Times New Roman" w:eastAsia="Times New Roman" w:hAnsi="Times New Roman" w:cs="Times New Roman"/>
          <w:sz w:val="28"/>
          <w:szCs w:val="28"/>
        </w:rPr>
        <w:t>, 3 судебный участок № 2 Сургутского судебного района ХМАО-Югры.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Сургутский районный суд Ханты-Мансийского автономного округа – Югры путем подачи жалобы через мирового судью судебного участка № 2 Сургутского судебного района Ханты-Мансийского автономного округа - Югры в течение 10 дней со дня вручения или получения копии постановления. 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И.А. Галбарцева </w:t>
      </w:r>
    </w:p>
    <w:p>
      <w:pPr>
        <w:spacing w:before="0" w:after="160" w:line="259" w:lineRule="auto"/>
        <w:rPr>
          <w:sz w:val="22"/>
          <w:szCs w:val="22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PassportDatagrp-27rplc-7">
    <w:name w:val="cat-PassportData grp-27 rplc-7"/>
    <w:basedOn w:val="DefaultParagraphFont"/>
  </w:style>
  <w:style w:type="character" w:customStyle="1" w:styleId="cat-UserDefinedgrp-42rplc-8">
    <w:name w:val="cat-UserDefined grp-42 rplc-8"/>
    <w:basedOn w:val="DefaultParagraphFont"/>
  </w:style>
  <w:style w:type="character" w:customStyle="1" w:styleId="cat-PassportDatagrp-28rplc-13">
    <w:name w:val="cat-PassportData grp-28 rplc-13"/>
    <w:basedOn w:val="DefaultParagraphFont"/>
  </w:style>
  <w:style w:type="character" w:customStyle="1" w:styleId="cat-UserDefinedgrp-43rplc-18">
    <w:name w:val="cat-UserDefined grp-43 rplc-18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